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6ADF8EE1"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1F4F0D">
        <w:rPr>
          <w:rFonts w:ascii="Times New Roman" w:eastAsia="Arial Narrow" w:hAnsi="Times New Roman" w:cs="Times New Roman"/>
          <w:snapToGrid w:val="0"/>
          <w:sz w:val="24"/>
          <w:szCs w:val="24"/>
          <w:lang w:eastAsia="pl-PL"/>
        </w:rPr>
        <w:t>„</w:t>
      </w:r>
      <w:r w:rsidR="001F4F0D" w:rsidRPr="001F4F0D">
        <w:rPr>
          <w:rFonts w:ascii="Times New Roman" w:eastAsia="Arial Narrow" w:hAnsi="Times New Roman" w:cs="Times New Roman"/>
          <w:snapToGrid w:val="0"/>
          <w:sz w:val="24"/>
          <w:szCs w:val="24"/>
          <w:lang w:eastAsia="pl-PL"/>
        </w:rPr>
        <w:t>Przebudowa ulic Akacjowa, Lipowa,</w:t>
      </w:r>
      <w:r w:rsidR="001F4F0D">
        <w:rPr>
          <w:rFonts w:ascii="Times New Roman" w:eastAsia="Arial Narrow" w:hAnsi="Times New Roman" w:cs="Times New Roman"/>
          <w:snapToGrid w:val="0"/>
          <w:sz w:val="24"/>
          <w:szCs w:val="24"/>
          <w:lang w:eastAsia="pl-PL"/>
        </w:rPr>
        <w:t xml:space="preserve"> </w:t>
      </w:r>
      <w:r w:rsidR="001F4F0D" w:rsidRPr="001F4F0D">
        <w:rPr>
          <w:rFonts w:ascii="Times New Roman" w:eastAsia="Arial Narrow" w:hAnsi="Times New Roman" w:cs="Times New Roman"/>
          <w:snapToGrid w:val="0"/>
          <w:sz w:val="24"/>
          <w:szCs w:val="24"/>
          <w:lang w:eastAsia="pl-PL"/>
        </w:rPr>
        <w:t xml:space="preserve">Kasztanowa, Świerkowa, Wierzbowa i Dębowa w </w:t>
      </w:r>
      <w:proofErr w:type="spellStart"/>
      <w:r w:rsidR="001F4F0D" w:rsidRPr="001F4F0D">
        <w:rPr>
          <w:rFonts w:ascii="Times New Roman" w:eastAsia="Arial Narrow" w:hAnsi="Times New Roman" w:cs="Times New Roman"/>
          <w:snapToGrid w:val="0"/>
          <w:sz w:val="24"/>
          <w:szCs w:val="24"/>
          <w:lang w:eastAsia="pl-PL"/>
        </w:rPr>
        <w:t>Poniecu</w:t>
      </w:r>
      <w:proofErr w:type="spellEnd"/>
      <w:r w:rsidR="001F4F0D">
        <w:rPr>
          <w:rFonts w:ascii="Times New Roman" w:eastAsia="Arial Narrow" w:hAnsi="Times New Roman" w:cs="Times New Roman"/>
          <w:snapToGrid w:val="0"/>
          <w:sz w:val="24"/>
          <w:szCs w:val="24"/>
          <w:lang w:eastAsia="pl-PL"/>
        </w:rPr>
        <w:t xml:space="preserve">” </w:t>
      </w:r>
      <w:r w:rsidR="00A21168" w:rsidRPr="00BD7D10">
        <w:rPr>
          <w:rFonts w:ascii="Times New Roman" w:eastAsia="Calibri" w:hAnsi="Times New Roman" w:cs="Times New Roman"/>
          <w:sz w:val="24"/>
          <w:szCs w:val="24"/>
        </w:rPr>
        <w:t>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3F59DBA7" w14:textId="51CA93EC" w:rsidR="002E6695" w:rsidRPr="00A21168" w:rsidRDefault="002E6695" w:rsidP="009D61E7">
      <w:pPr>
        <w:widowControl w:val="0"/>
        <w:numPr>
          <w:ilvl w:val="0"/>
          <w:numId w:val="9"/>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Termin zakończenia realizacji przedmiotu umowy:</w:t>
      </w:r>
      <w:r w:rsidR="00110C57" w:rsidRPr="00A21168">
        <w:rPr>
          <w:rFonts w:ascii="Times New Roman" w:eastAsia="Times New Roman" w:hAnsi="Times New Roman" w:cs="Times New Roman"/>
          <w:sz w:val="24"/>
          <w:szCs w:val="24"/>
          <w:lang w:eastAsia="pl-PL"/>
        </w:rPr>
        <w:t xml:space="preserve"> </w:t>
      </w:r>
      <w:r w:rsidR="001F4F0D" w:rsidRPr="001F4F0D">
        <w:rPr>
          <w:rFonts w:ascii="Times New Roman" w:eastAsia="Times New Roman" w:hAnsi="Times New Roman" w:cs="Times New Roman"/>
          <w:b/>
          <w:bCs/>
          <w:sz w:val="24"/>
          <w:szCs w:val="24"/>
          <w:lang w:eastAsia="pl-PL"/>
        </w:rPr>
        <w:t>31 października 2022r.</w:t>
      </w:r>
    </w:p>
    <w:p w14:paraId="7C6B7F45" w14:textId="47FEB1FD" w:rsidR="00956A57"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Za zakończenie realizacji przedmiotu umowy strony uznają datę podpisania końcowego protokołu odbioru robót.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7F769668" w14:textId="63999AAD"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6BF2C8DA"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4DE6F38C" w14:textId="10212001" w:rsidR="004B5169" w:rsidRPr="00A21168" w:rsidRDefault="00C25A44"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 protokołu częściowego oraz  końcowego podpisanego bez zastrzeżeń</w:t>
      </w:r>
      <w:r w:rsidR="0094277E" w:rsidRPr="00A21168">
        <w:rPr>
          <w:rFonts w:ascii="Times New Roman" w:eastAsia="Times New Roman" w:hAnsi="Times New Roman" w:cs="Times New Roman"/>
          <w:bCs/>
          <w:sz w:val="24"/>
          <w:szCs w:val="24"/>
          <w:lang w:eastAsia="pl-PL"/>
        </w:rPr>
        <w:t>.</w:t>
      </w:r>
    </w:p>
    <w:p w14:paraId="11979B63" w14:textId="2F6D94F3"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wynosi</w:t>
      </w:r>
      <w:r w:rsidR="003C1DFF">
        <w:rPr>
          <w:rFonts w:ascii="Times New Roman" w:eastAsia="Times New Roman" w:hAnsi="Times New Roman" w:cs="Times New Roman"/>
          <w:bCs/>
          <w:sz w:val="24"/>
          <w:szCs w:val="24"/>
          <w:lang w:eastAsia="pl-PL"/>
        </w:rPr>
        <w:t xml:space="preserve"> …… dni</w:t>
      </w:r>
      <w:r w:rsidRPr="00A21168">
        <w:rPr>
          <w:rFonts w:ascii="Times New Roman" w:eastAsia="Times New Roman" w:hAnsi="Times New Roman" w:cs="Times New Roman"/>
          <w:bCs/>
          <w:sz w:val="24"/>
          <w:szCs w:val="24"/>
          <w:lang w:eastAsia="pl-PL"/>
        </w:rPr>
        <w:t xml:space="preserve">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3C1DFF">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0030D513" w14:textId="7A1A0B69"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Podstawę do wystawienia faktury częściowej stanowić będ</w:t>
      </w:r>
      <w:r w:rsidR="00A8552B" w:rsidRPr="00A21168">
        <w:rPr>
          <w:rFonts w:ascii="Times New Roman" w:eastAsia="Times New Roman" w:hAnsi="Times New Roman" w:cs="Times New Roman"/>
          <w:bCs/>
          <w:sz w:val="24"/>
          <w:szCs w:val="24"/>
          <w:lang w:eastAsia="pl-PL"/>
        </w:rPr>
        <w:t>zie</w:t>
      </w:r>
      <w:r w:rsidRPr="00A21168">
        <w:rPr>
          <w:rFonts w:ascii="Times New Roman" w:eastAsia="Times New Roman" w:hAnsi="Times New Roman" w:cs="Times New Roman"/>
          <w:bCs/>
          <w:sz w:val="24"/>
          <w:szCs w:val="24"/>
          <w:lang w:eastAsia="pl-PL"/>
        </w:rPr>
        <w:t xml:space="preserve"> protok</w:t>
      </w:r>
      <w:r w:rsidR="00A8552B" w:rsidRPr="00A21168">
        <w:rPr>
          <w:rFonts w:ascii="Times New Roman" w:eastAsia="Times New Roman" w:hAnsi="Times New Roman" w:cs="Times New Roman"/>
          <w:bCs/>
          <w:sz w:val="24"/>
          <w:szCs w:val="24"/>
          <w:lang w:eastAsia="pl-PL"/>
        </w:rPr>
        <w:t>ół</w:t>
      </w:r>
      <w:r w:rsidRPr="00A21168">
        <w:rPr>
          <w:rFonts w:ascii="Times New Roman" w:eastAsia="Times New Roman" w:hAnsi="Times New Roman" w:cs="Times New Roman"/>
          <w:bCs/>
          <w:sz w:val="24"/>
          <w:szCs w:val="24"/>
          <w:lang w:eastAsia="pl-PL"/>
        </w:rPr>
        <w:t xml:space="preserve"> odbioru</w:t>
      </w:r>
      <w:r w:rsidR="00A8552B" w:rsidRPr="00A21168">
        <w:rPr>
          <w:rFonts w:ascii="Times New Roman" w:eastAsia="Times New Roman" w:hAnsi="Times New Roman" w:cs="Times New Roman"/>
          <w:bCs/>
          <w:sz w:val="24"/>
          <w:szCs w:val="24"/>
          <w:lang w:eastAsia="pl-PL"/>
        </w:rPr>
        <w:t xml:space="preserve"> częściowego</w:t>
      </w:r>
      <w:r w:rsidRPr="00A21168">
        <w:rPr>
          <w:rFonts w:ascii="Times New Roman" w:eastAsia="Times New Roman" w:hAnsi="Times New Roman" w:cs="Times New Roman"/>
          <w:bCs/>
          <w:sz w:val="24"/>
          <w:szCs w:val="24"/>
          <w:lang w:eastAsia="pl-PL"/>
        </w:rPr>
        <w:t xml:space="preserve"> robót</w:t>
      </w:r>
      <w:r w:rsidR="00F30099" w:rsidRPr="00A21168">
        <w:rPr>
          <w:rFonts w:ascii="Times New Roman" w:eastAsia="Times New Roman" w:hAnsi="Times New Roman" w:cs="Times New Roman"/>
          <w:bCs/>
          <w:sz w:val="24"/>
          <w:szCs w:val="24"/>
          <w:lang w:eastAsia="pl-PL"/>
        </w:rPr>
        <w:t xml:space="preserve"> wraz z kosztorysem powykonawczym</w:t>
      </w:r>
      <w:r w:rsidRPr="00A21168">
        <w:rPr>
          <w:rFonts w:ascii="Times New Roman" w:eastAsia="Times New Roman" w:hAnsi="Times New Roman" w:cs="Times New Roman"/>
          <w:bCs/>
          <w:sz w:val="24"/>
          <w:szCs w:val="24"/>
          <w:lang w:eastAsia="pl-PL"/>
        </w:rPr>
        <w:t xml:space="preserve"> zaakceptowan</w:t>
      </w:r>
      <w:r w:rsidR="00F30099" w:rsidRPr="00A21168">
        <w:rPr>
          <w:rFonts w:ascii="Times New Roman" w:eastAsia="Times New Roman" w:hAnsi="Times New Roman" w:cs="Times New Roman"/>
          <w:bCs/>
          <w:sz w:val="24"/>
          <w:szCs w:val="24"/>
          <w:lang w:eastAsia="pl-PL"/>
        </w:rPr>
        <w:t>e</w:t>
      </w:r>
      <w:r w:rsidRPr="00A21168">
        <w:rPr>
          <w:rFonts w:ascii="Times New Roman" w:eastAsia="Times New Roman" w:hAnsi="Times New Roman" w:cs="Times New Roman"/>
          <w:bCs/>
          <w:sz w:val="24"/>
          <w:szCs w:val="24"/>
          <w:lang w:eastAsia="pl-PL"/>
        </w:rPr>
        <w:t xml:space="preserve"> przez Zamawiającego</w:t>
      </w:r>
      <w:r w:rsidR="00F30099" w:rsidRPr="00A21168">
        <w:rPr>
          <w:rFonts w:ascii="Times New Roman" w:eastAsia="Times New Roman" w:hAnsi="Times New Roman" w:cs="Times New Roman"/>
          <w:bCs/>
          <w:sz w:val="24"/>
          <w:szCs w:val="24"/>
          <w:lang w:eastAsia="pl-PL"/>
        </w:rPr>
        <w:t xml:space="preserve">. Kosztorys powykonawczy sporządzony zostanie zgodnie z zapisami </w:t>
      </w:r>
      <w:r w:rsidR="00F30099" w:rsidRPr="00DD324A">
        <w:rPr>
          <w:rFonts w:ascii="Times New Roman" w:eastAsia="Times New Roman" w:hAnsi="Times New Roman" w:cs="Times New Roman"/>
          <w:bCs/>
          <w:sz w:val="24"/>
          <w:szCs w:val="24"/>
          <w:lang w:eastAsia="pl-PL"/>
        </w:rPr>
        <w:t>§ 13</w:t>
      </w:r>
      <w:r w:rsidR="00754098" w:rsidRPr="00DD324A">
        <w:rPr>
          <w:rFonts w:ascii="Times New Roman" w:eastAsia="Times New Roman" w:hAnsi="Times New Roman" w:cs="Times New Roman"/>
          <w:bCs/>
          <w:sz w:val="24"/>
          <w:szCs w:val="24"/>
          <w:lang w:eastAsia="pl-PL"/>
        </w:rPr>
        <w:t xml:space="preserve"> ust. 2</w:t>
      </w:r>
      <w:r w:rsidR="00F30099" w:rsidRPr="00DD324A">
        <w:rPr>
          <w:rFonts w:ascii="Times New Roman" w:eastAsia="Times New Roman" w:hAnsi="Times New Roman" w:cs="Times New Roman"/>
          <w:bCs/>
          <w:sz w:val="24"/>
          <w:szCs w:val="24"/>
          <w:lang w:eastAsia="pl-PL"/>
        </w:rPr>
        <w:t xml:space="preserve"> lit. </w:t>
      </w:r>
      <w:r w:rsidR="004C4A27" w:rsidRPr="00DD324A">
        <w:rPr>
          <w:rFonts w:ascii="Times New Roman" w:eastAsia="Times New Roman" w:hAnsi="Times New Roman" w:cs="Times New Roman"/>
          <w:bCs/>
          <w:sz w:val="24"/>
          <w:szCs w:val="24"/>
          <w:lang w:eastAsia="pl-PL"/>
        </w:rPr>
        <w:t>c</w:t>
      </w:r>
      <w:r w:rsidR="00F30099" w:rsidRPr="00DD324A">
        <w:rPr>
          <w:rFonts w:ascii="Times New Roman" w:eastAsia="Times New Roman" w:hAnsi="Times New Roman" w:cs="Times New Roman"/>
          <w:bCs/>
          <w:sz w:val="24"/>
          <w:szCs w:val="24"/>
          <w:lang w:eastAsia="pl-PL"/>
        </w:rPr>
        <w:t>.</w:t>
      </w:r>
    </w:p>
    <w:p w14:paraId="6C6ADE8A" w14:textId="33F66DFF"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lastRenderedPageBreak/>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5B8AF75" w:rsidR="00796A86" w:rsidRPr="00DD324A" w:rsidRDefault="00796A86"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DD324A" w:rsidRPr="00DD324A">
        <w:rPr>
          <w:rFonts w:ascii="Times New Roman" w:eastAsia="Times New Roman" w:hAnsi="Times New Roman" w:cs="Times New Roman"/>
          <w:sz w:val="24"/>
          <w:szCs w:val="24"/>
          <w:lang w:eastAsia="pl-PL"/>
        </w:rPr>
        <w:t>6</w:t>
      </w:r>
      <w:r w:rsidR="002E1F33"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rsidP="009D61E7">
      <w:pPr>
        <w:numPr>
          <w:ilvl w:val="1"/>
          <w:numId w:val="3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w:t>
      </w:r>
      <w:r w:rsidRPr="00A21168">
        <w:rPr>
          <w:rFonts w:ascii="Times New Roman" w:eastAsia="Times New Roman" w:hAnsi="Times New Roman" w:cs="Times New Roman"/>
          <w:kern w:val="3"/>
          <w:sz w:val="24"/>
          <w:szCs w:val="24"/>
          <w:lang w:eastAsia="zh-CN"/>
        </w:rPr>
        <w:lastRenderedPageBreak/>
        <w:t>kopią protokołu odbioru przez Wykonawcę lub Podwykonawcę robót budowlanych, lub potwierdzeniem odbioru dostaw lub usług.</w:t>
      </w:r>
    </w:p>
    <w:p w14:paraId="5CF83DF9" w14:textId="2271D7C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rsidP="009D61E7">
      <w:pPr>
        <w:numPr>
          <w:ilvl w:val="0"/>
          <w:numId w:val="8"/>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rsidP="009D61E7">
      <w:pPr>
        <w:numPr>
          <w:ilvl w:val="0"/>
          <w:numId w:val="8"/>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rsidP="009D61E7">
      <w:pPr>
        <w:numPr>
          <w:ilvl w:val="0"/>
          <w:numId w:val="8"/>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rsidP="009D61E7">
      <w:pPr>
        <w:numPr>
          <w:ilvl w:val="0"/>
          <w:numId w:val="11"/>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rsidP="009D61E7">
      <w:pPr>
        <w:numPr>
          <w:ilvl w:val="0"/>
          <w:numId w:val="24"/>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rsidP="009D61E7">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rsidP="009D61E7">
      <w:pPr>
        <w:numPr>
          <w:ilvl w:val="0"/>
          <w:numId w:val="24"/>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rsidP="009D61E7">
      <w:pPr>
        <w:numPr>
          <w:ilvl w:val="0"/>
          <w:numId w:val="24"/>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164F9E41" w:rsidR="002E6695" w:rsidRPr="00A21168" w:rsidRDefault="002E6695" w:rsidP="009D61E7">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rsidP="009D61E7">
      <w:pPr>
        <w:pStyle w:val="Akapitzlist"/>
        <w:numPr>
          <w:ilvl w:val="0"/>
          <w:numId w:val="8"/>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rsidP="009D61E7">
      <w:pPr>
        <w:numPr>
          <w:ilvl w:val="0"/>
          <w:numId w:val="8"/>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10A663D3"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rsidP="009D61E7">
      <w:pPr>
        <w:pStyle w:val="Akapitzlist"/>
        <w:numPr>
          <w:ilvl w:val="0"/>
          <w:numId w:val="8"/>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77777777" w:rsidR="009D61E7" w:rsidRPr="00A21168"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wbudowane materiały, </w:t>
      </w:r>
    </w:p>
    <w:p w14:paraId="1699C573" w14:textId="0D2F23AD"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0FA3F2E" w14:textId="65020F1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lastRenderedPageBreak/>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lastRenderedPageBreak/>
        <w:t>W pozostałym zakresie do gwarancji i rękojmi mają zastosowanie przepisy Kodeksu Cywilnego.</w:t>
      </w:r>
    </w:p>
    <w:p w14:paraId="37F2790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887AC" w14:textId="519DA345"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 w wysokości …………………..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75FF14AE"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lub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co najmniej 7 dni przez upływem ważności okresu obejmującego zabezpieczenie.</w:t>
      </w:r>
    </w:p>
    <w:p w14:paraId="182EC3BA" w14:textId="5F69744B"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Pr="00A21168">
        <w:rPr>
          <w:rFonts w:ascii="Times New Roman" w:eastAsia="Times New Roman" w:hAnsi="Times New Roman" w:cs="Times New Roman"/>
          <w:bCs/>
          <w:sz w:val="24"/>
          <w:szCs w:val="24"/>
          <w:lang w:eastAsia="ar-SA"/>
        </w:rPr>
        <w:t xml:space="preserve">potrącenia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rsidP="009D61E7">
      <w:pPr>
        <w:numPr>
          <w:ilvl w:val="0"/>
          <w:numId w:val="8"/>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rsidP="009D61E7">
      <w:pPr>
        <w:numPr>
          <w:ilvl w:val="3"/>
          <w:numId w:val="13"/>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AFCBBC9" w14:textId="2D97A9A4" w:rsidR="004F0FE6" w:rsidRPr="00A21168"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rozbiórkowe i przygotowawcze</w:t>
      </w:r>
    </w:p>
    <w:p w14:paraId="2CBCF9EB" w14:textId="781DF191" w:rsidR="004F0FE6" w:rsidRPr="00A21168"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ziemne</w:t>
      </w:r>
    </w:p>
    <w:p w14:paraId="68CC756D" w14:textId="570AF7DC" w:rsidR="004F0FE6"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Jezdnia</w:t>
      </w:r>
    </w:p>
    <w:p w14:paraId="7D6C53A9" w14:textId="3FC39C9F" w:rsidR="00DD324A"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Krawężniki i obrzeża</w:t>
      </w:r>
    </w:p>
    <w:p w14:paraId="6C8C0488" w14:textId="1E51C509" w:rsidR="00DD324A"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Chodniki</w:t>
      </w:r>
    </w:p>
    <w:p w14:paraId="4200B799" w14:textId="295713A9" w:rsidR="001F4F0D"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Zjazdy i pas postojowy</w:t>
      </w:r>
    </w:p>
    <w:p w14:paraId="0C9A0361" w14:textId="4CDC4465" w:rsidR="001F4F0D"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wykończeniowe</w:t>
      </w:r>
    </w:p>
    <w:p w14:paraId="3938AFB5" w14:textId="4C7F3434" w:rsidR="001F4F0D" w:rsidRPr="00A21168" w:rsidRDefault="001F4F0D"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Kanalizacja deszczowa</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rsidP="009D61E7">
      <w:pPr>
        <w:numPr>
          <w:ilvl w:val="3"/>
          <w:numId w:val="13"/>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lastRenderedPageBreak/>
        <w:t xml:space="preserve">poświadczonej za zgodność z oryginałem kopii umowy o pracę zatrudnionego pracownika </w:t>
      </w:r>
    </w:p>
    <w:p w14:paraId="3E060345" w14:textId="3C624C8F" w:rsidR="0044175F" w:rsidRPr="00A21168" w:rsidRDefault="0044175F"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rsidP="009D61E7">
      <w:pPr>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5D0457D" w:rsidR="00F30099" w:rsidRPr="00A21168" w:rsidRDefault="00F30099"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przekroczenie terminu umownego wykonania przedmiotu zamówienia,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rsidP="009D61E7">
      <w:pPr>
        <w:numPr>
          <w:ilvl w:val="0"/>
          <w:numId w:val="20"/>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6F83D822" w:rsidR="008E24E2" w:rsidRPr="00A21168" w:rsidRDefault="008E24E2"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w:t>
      </w:r>
      <w:r w:rsidRPr="00A21168">
        <w:rPr>
          <w:rFonts w:ascii="Times New Roman" w:eastAsia="Times New Roman" w:hAnsi="Times New Roman" w:cs="Times New Roman"/>
          <w:sz w:val="24"/>
          <w:szCs w:val="24"/>
          <w:lang w:eastAsia="pl-PL"/>
        </w:rPr>
        <w:lastRenderedPageBreak/>
        <w:t>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266D8835" w:rsidR="002B5631" w:rsidRPr="00A21168" w:rsidRDefault="002B5631" w:rsidP="009D61E7">
      <w:pPr>
        <w:numPr>
          <w:ilvl w:val="0"/>
          <w:numId w:val="19"/>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F60B9">
        <w:rPr>
          <w:rFonts w:ascii="Times New Roman" w:eastAsia="Times New Roman" w:hAnsi="Times New Roman" w:cs="Times New Roman"/>
          <w:sz w:val="24"/>
          <w:szCs w:val="24"/>
          <w:lang w:eastAsia="pl-PL"/>
        </w:rPr>
        <w:t>, w tym w szczególności</w:t>
      </w:r>
      <w:r w:rsidR="00E06999">
        <w:rPr>
          <w:rFonts w:ascii="Times New Roman" w:eastAsia="Times New Roman" w:hAnsi="Times New Roman" w:cs="Times New Roman"/>
          <w:sz w:val="24"/>
          <w:szCs w:val="24"/>
          <w:lang w:eastAsia="pl-PL"/>
        </w:rPr>
        <w:t xml:space="preserve"> do wysokości</w:t>
      </w:r>
      <w:r w:rsidR="004F1480">
        <w:rPr>
          <w:rFonts w:ascii="Times New Roman" w:eastAsia="Times New Roman" w:hAnsi="Times New Roman" w:cs="Times New Roman"/>
          <w:sz w:val="24"/>
          <w:szCs w:val="24"/>
          <w:lang w:eastAsia="pl-PL"/>
        </w:rPr>
        <w:t xml:space="preserve"> należnej zamawiającemu utraconej przez zamawiającego dotacji na realizację zadania określonego w niniejszej umowie zgodnie z dofinansowaniem z programu Rządowego Funduszu </w:t>
      </w:r>
      <w:r w:rsidR="0013746B">
        <w:rPr>
          <w:rFonts w:ascii="Times New Roman" w:eastAsia="Times New Roman" w:hAnsi="Times New Roman" w:cs="Times New Roman"/>
          <w:sz w:val="24"/>
          <w:szCs w:val="24"/>
          <w:lang w:eastAsia="pl-PL"/>
        </w:rPr>
        <w:t>Rozwoju Dróg</w:t>
      </w:r>
    </w:p>
    <w:p w14:paraId="7C33B2C4"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rsidP="009D61E7">
      <w:pPr>
        <w:numPr>
          <w:ilvl w:val="0"/>
          <w:numId w:val="21"/>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2E20F1D"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 jego upadłość.</w:t>
      </w:r>
    </w:p>
    <w:p w14:paraId="39FC9130" w14:textId="105920D8"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173731A9" w14:textId="291D0F3F" w:rsidR="002E6695" w:rsidRDefault="002E6695"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5ADEB2C9" w14:textId="2C7DAD20"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6C6771E0" w14:textId="578882A1"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B0835D4" w14:textId="7505C999"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7A13ECA3" w14:textId="696A255E"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828869A" w14:textId="77777777" w:rsidR="009A3FC7" w:rsidRPr="00A21168"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77EB9893" w14:textId="2A6A4546" w:rsidR="00BA445E" w:rsidRPr="00A21168"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27125090"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 przypadku odstąpienia od umowy przez Wykonawcę lub Zamawiającego, strony obciążają następujące obowiązki:</w:t>
      </w:r>
    </w:p>
    <w:p w14:paraId="19F592CA"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rsidP="009D61E7">
      <w:pPr>
        <w:numPr>
          <w:ilvl w:val="0"/>
          <w:numId w:val="25"/>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xml:space="preserve">, rozpoznania terenu w zakresie znalezisk archeologicznych, wstępowania niewybuchów lub niewypałów, które mogą </w:t>
      </w:r>
      <w:r w:rsidRPr="00A21168">
        <w:rPr>
          <w:rFonts w:ascii="Times New Roman" w:eastAsia="Times New Roman" w:hAnsi="Times New Roman" w:cs="Times New Roman"/>
          <w:bCs/>
          <w:sz w:val="24"/>
          <w:szCs w:val="24"/>
        </w:rPr>
        <w:lastRenderedPageBreak/>
        <w:t>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rsidP="009D61E7">
      <w:pPr>
        <w:widowControl w:val="0"/>
        <w:numPr>
          <w:ilvl w:val="1"/>
          <w:numId w:val="12"/>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38D1910" w:rsidR="002E6695" w:rsidRPr="00A21168"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lastRenderedPageBreak/>
        <w:t>średnich stawek kalkulacyjnych i cen materiałów  występujących na lokalnym rynku. Wycena Wykonawcy musi zostać zaakceptowana przez Zamawiającego</w:t>
      </w:r>
      <w:r w:rsidR="00E01B23" w:rsidRPr="00A21168">
        <w:rPr>
          <w:rFonts w:ascii="Times New Roman" w:eastAsia="Times New Roman" w:hAnsi="Times New Roman" w:cs="Times New Roman"/>
          <w:sz w:val="24"/>
          <w:szCs w:val="24"/>
          <w:lang w:eastAsia="pl-PL"/>
        </w:rPr>
        <w:t xml:space="preserve"> i Inspektora Nadzoru Budowlanego danej branży.</w:t>
      </w:r>
    </w:p>
    <w:p w14:paraId="697F1939" w14:textId="77777777" w:rsidR="002E6695" w:rsidRPr="00A21168" w:rsidRDefault="002E6695" w:rsidP="009D61E7">
      <w:pPr>
        <w:widowControl w:val="0"/>
        <w:numPr>
          <w:ilvl w:val="0"/>
          <w:numId w:val="25"/>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0F6D8AFD" w14:textId="7899A5E6" w:rsidR="002E6695" w:rsidRPr="0011089E" w:rsidRDefault="002E6695" w:rsidP="009D61E7">
      <w:pPr>
        <w:numPr>
          <w:ilvl w:val="0"/>
          <w:numId w:val="29"/>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4235C81B" w14:textId="77777777" w:rsidR="0011089E" w:rsidRPr="00A21168" w:rsidRDefault="0011089E" w:rsidP="0011089E">
      <w:pPr>
        <w:tabs>
          <w:tab w:val="left" w:pos="567"/>
        </w:tabs>
        <w:spacing w:after="0" w:line="240" w:lineRule="auto"/>
        <w:contextualSpacing/>
        <w:jc w:val="both"/>
        <w:rPr>
          <w:rFonts w:ascii="Times New Roman" w:eastAsia="Times New Roman" w:hAnsi="Times New Roman" w:cs="Times New Roman"/>
          <w:bCs/>
          <w:sz w:val="24"/>
          <w:szCs w:val="24"/>
          <w:lang w:eastAsia="pl-PL"/>
        </w:rPr>
      </w:pPr>
    </w:p>
    <w:p w14:paraId="7879C454"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rsidP="009D61E7">
      <w:pPr>
        <w:numPr>
          <w:ilvl w:val="0"/>
          <w:numId w:val="36"/>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489A453F"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bookmarkStart w:id="13" w:name="_Hlk14937392"/>
    </w:p>
    <w:bookmarkEnd w:id="13"/>
    <w:p w14:paraId="097D029F" w14:textId="2312350C"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7777777" w:rsidR="00443D0F"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5B2A96E2" w14:textId="044298F8" w:rsidR="002E6695" w:rsidRPr="00A21168" w:rsidRDefault="00443D0F" w:rsidP="009D61E7">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br/>
      </w:r>
      <w:r w:rsidR="002E6695" w:rsidRPr="00A21168">
        <w:rPr>
          <w:rFonts w:ascii="Times New Roman" w:eastAsia="Times New Roman" w:hAnsi="Times New Roman" w:cs="Times New Roman"/>
          <w:b/>
          <w:bCs/>
          <w:sz w:val="24"/>
          <w:szCs w:val="24"/>
          <w:lang w:eastAsia="pl-PL"/>
        </w:rPr>
        <w:t>Postanowienia końcowe</w:t>
      </w:r>
    </w:p>
    <w:p w14:paraId="0BEB4BF9"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CCE4A33" w14:textId="77777777" w:rsidR="00D4542D" w:rsidRPr="00A21168" w:rsidRDefault="00D4542D" w:rsidP="009D61E7">
      <w:pPr>
        <w:numPr>
          <w:ilvl w:val="3"/>
          <w:numId w:val="36"/>
        </w:numPr>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1F983B97"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xml:space="preserve">. zm.), </w:t>
      </w:r>
    </w:p>
    <w:p w14:paraId="2E32E0DB" w14:textId="02A9FC92" w:rsidR="0085232F" w:rsidRPr="00A21168" w:rsidRDefault="0085232F"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rozporządzenia Ministra Zdrowia z dnia 20 marca 2020r. w sprawie ogłoszenia na obszarze rzeczypospolitej Polskiej stanu epidemii (Dz. U z 2020r. poz. 491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zm.)</w:t>
      </w:r>
    </w:p>
    <w:p w14:paraId="6966A616" w14:textId="6FBD1AE5"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rozporządzenie </w:t>
      </w:r>
      <w:r w:rsidRPr="00A21168">
        <w:rPr>
          <w:rFonts w:ascii="Times New Roman" w:eastAsia="Times New Roman" w:hAnsi="Times New Roman" w:cs="Times New Roman"/>
          <w:iCs/>
          <w:sz w:val="24"/>
          <w:szCs w:val="24"/>
          <w:lang w:eastAsia="pl-PL"/>
        </w:rPr>
        <w:t xml:space="preserve">Rady Ministrów </w:t>
      </w:r>
      <w:r w:rsidRPr="00A21168">
        <w:rPr>
          <w:rFonts w:ascii="Times New Roman" w:eastAsia="Times New Roman" w:hAnsi="Times New Roman" w:cs="Times New Roman"/>
          <w:sz w:val="24"/>
          <w:szCs w:val="24"/>
          <w:lang w:eastAsia="pl-PL"/>
        </w:rPr>
        <w:t xml:space="preserve">z </w:t>
      </w:r>
      <w:r w:rsidRPr="00A21168">
        <w:rPr>
          <w:rFonts w:ascii="Times New Roman" w:eastAsia="Times New Roman" w:hAnsi="Times New Roman" w:cs="Times New Roman"/>
          <w:iCs/>
          <w:sz w:val="24"/>
          <w:szCs w:val="24"/>
          <w:lang w:eastAsia="pl-PL"/>
        </w:rPr>
        <w:t xml:space="preserve">dnia </w:t>
      </w:r>
      <w:r w:rsidR="0085232F" w:rsidRPr="00A21168">
        <w:rPr>
          <w:rFonts w:ascii="Times New Roman" w:eastAsia="Times New Roman" w:hAnsi="Times New Roman" w:cs="Times New Roman"/>
          <w:iCs/>
          <w:sz w:val="24"/>
          <w:szCs w:val="24"/>
          <w:lang w:eastAsia="pl-PL"/>
        </w:rPr>
        <w:t>6 maja 2021r</w:t>
      </w:r>
      <w:r w:rsidRPr="00A21168">
        <w:rPr>
          <w:rFonts w:ascii="Times New Roman" w:eastAsia="Times New Roman" w:hAnsi="Times New Roman" w:cs="Times New Roman"/>
          <w:sz w:val="24"/>
          <w:szCs w:val="24"/>
          <w:lang w:eastAsia="pl-PL"/>
        </w:rPr>
        <w:t xml:space="preserve">.w </w:t>
      </w:r>
      <w:r w:rsidRPr="00A21168">
        <w:rPr>
          <w:rFonts w:ascii="Times New Roman" w:eastAsia="Times New Roman" w:hAnsi="Times New Roman" w:cs="Times New Roman"/>
          <w:iCs/>
          <w:sz w:val="24"/>
          <w:szCs w:val="24"/>
          <w:lang w:eastAsia="pl-PL"/>
        </w:rPr>
        <w:t>sprawie ustanowienia określonych ograniczeń, nakazów</w:t>
      </w:r>
      <w:r w:rsidRPr="00A21168">
        <w:rPr>
          <w:rFonts w:ascii="Times New Roman" w:eastAsia="Times New Roman" w:hAnsi="Times New Roman" w:cs="Times New Roman"/>
          <w:sz w:val="24"/>
          <w:szCs w:val="24"/>
          <w:lang w:eastAsia="pl-PL"/>
        </w:rPr>
        <w:t xml:space="preserve"> i </w:t>
      </w:r>
      <w:r w:rsidRPr="00A21168">
        <w:rPr>
          <w:rFonts w:ascii="Times New Roman" w:eastAsia="Times New Roman" w:hAnsi="Times New Roman" w:cs="Times New Roman"/>
          <w:iCs/>
          <w:sz w:val="24"/>
          <w:szCs w:val="24"/>
          <w:lang w:eastAsia="pl-PL"/>
        </w:rPr>
        <w:t>zakazów</w:t>
      </w:r>
      <w:r w:rsidRPr="00A21168">
        <w:rPr>
          <w:rFonts w:ascii="Times New Roman" w:eastAsia="Times New Roman" w:hAnsi="Times New Roman" w:cs="Times New Roman"/>
          <w:sz w:val="24"/>
          <w:szCs w:val="24"/>
          <w:lang w:eastAsia="pl-PL"/>
        </w:rPr>
        <w:t xml:space="preserve"> w </w:t>
      </w:r>
      <w:r w:rsidRPr="00A21168">
        <w:rPr>
          <w:rFonts w:ascii="Times New Roman" w:eastAsia="Times New Roman" w:hAnsi="Times New Roman" w:cs="Times New Roman"/>
          <w:iCs/>
          <w:sz w:val="24"/>
          <w:szCs w:val="24"/>
          <w:lang w:eastAsia="pl-PL"/>
        </w:rPr>
        <w:t>związku</w:t>
      </w:r>
      <w:r w:rsidRPr="00A21168">
        <w:rPr>
          <w:rFonts w:ascii="Times New Roman" w:eastAsia="Times New Roman" w:hAnsi="Times New Roman" w:cs="Times New Roman"/>
          <w:sz w:val="24"/>
          <w:szCs w:val="24"/>
          <w:lang w:eastAsia="pl-PL"/>
        </w:rPr>
        <w:t xml:space="preserve"> z </w:t>
      </w:r>
      <w:r w:rsidRPr="00A21168">
        <w:rPr>
          <w:rFonts w:ascii="Times New Roman" w:eastAsia="Times New Roman" w:hAnsi="Times New Roman" w:cs="Times New Roman"/>
          <w:iCs/>
          <w:sz w:val="24"/>
          <w:szCs w:val="24"/>
          <w:lang w:eastAsia="pl-PL"/>
        </w:rPr>
        <w:t>wystąpieniem stanu epidemii (Dz.U. z 202</w:t>
      </w:r>
      <w:r w:rsidR="00C835DC" w:rsidRPr="00A21168">
        <w:rPr>
          <w:rFonts w:ascii="Times New Roman" w:eastAsia="Times New Roman" w:hAnsi="Times New Roman" w:cs="Times New Roman"/>
          <w:iCs/>
          <w:sz w:val="24"/>
          <w:szCs w:val="24"/>
          <w:lang w:eastAsia="pl-PL"/>
        </w:rPr>
        <w:t>1</w:t>
      </w:r>
      <w:r w:rsidRPr="00A21168">
        <w:rPr>
          <w:rFonts w:ascii="Times New Roman" w:eastAsia="Times New Roman" w:hAnsi="Times New Roman" w:cs="Times New Roman"/>
          <w:iCs/>
          <w:sz w:val="24"/>
          <w:szCs w:val="24"/>
          <w:lang w:eastAsia="pl-PL"/>
        </w:rPr>
        <w:t xml:space="preserve"> poz. </w:t>
      </w:r>
      <w:r w:rsidR="0085232F" w:rsidRPr="00A21168">
        <w:rPr>
          <w:rFonts w:ascii="Times New Roman" w:eastAsia="Times New Roman" w:hAnsi="Times New Roman" w:cs="Times New Roman"/>
          <w:iCs/>
          <w:sz w:val="24"/>
          <w:szCs w:val="24"/>
          <w:lang w:eastAsia="pl-PL"/>
        </w:rPr>
        <w:t>861</w:t>
      </w:r>
      <w:r w:rsidR="00C835DC" w:rsidRPr="00A21168">
        <w:rPr>
          <w:rFonts w:ascii="Times New Roman" w:eastAsia="Times New Roman" w:hAnsi="Times New Roman" w:cs="Times New Roman"/>
          <w:iCs/>
          <w:sz w:val="24"/>
          <w:szCs w:val="24"/>
          <w:lang w:eastAsia="pl-PL"/>
        </w:rPr>
        <w:t xml:space="preserve"> ze zm.)</w:t>
      </w:r>
    </w:p>
    <w:p w14:paraId="21FE775B" w14:textId="77777777"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Powyższe oświadczenia nie wyłączają możliwości powołania się przez każdą ze stron na okoliczności związane z COVID-19 w sytuacji:</w:t>
      </w:r>
    </w:p>
    <w:p w14:paraId="35FA30F9"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a) gdy rozwój epidemii dotknie którąkolwiek ze Stron w stopniu zwiększonym aniżeli w chwili złożenia oferty, lub</w:t>
      </w:r>
    </w:p>
    <w:p w14:paraId="5A35A04A"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Ciężar wykazania zaistnienia okoliczności, o których mowa w ust. </w:t>
      </w:r>
      <w:r w:rsidR="003703BC"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oraz ich wpływu na realizację Umowy obciąża Stronę, która się na nie powołuje.</w:t>
      </w:r>
    </w:p>
    <w:p w14:paraId="3E41AF4E" w14:textId="615DF7E0" w:rsidR="002E6695"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Strona może powołać się na zaistnienie </w:t>
      </w:r>
      <w:r w:rsidR="00F62335" w:rsidRPr="00A21168">
        <w:rPr>
          <w:rFonts w:ascii="Times New Roman" w:eastAsia="Times New Roman" w:hAnsi="Times New Roman" w:cs="Times New Roman"/>
          <w:sz w:val="24"/>
          <w:szCs w:val="24"/>
          <w:lang w:eastAsia="pl-PL"/>
        </w:rPr>
        <w:t>okoliczności związanych z COVID-19</w:t>
      </w:r>
      <w:r w:rsidRPr="00A21168">
        <w:rPr>
          <w:rFonts w:ascii="Times New Roman" w:eastAsia="Times New Roman" w:hAnsi="Times New Roman" w:cs="Times New Roman"/>
          <w:sz w:val="24"/>
          <w:szCs w:val="24"/>
          <w:lang w:eastAsia="pl-PL"/>
        </w:rPr>
        <w:t xml:space="preserve"> tylko wtedy, gdy poinformuje o tym pisemnie drugą Stronę w ciągu 5 dni roboczych od daty jej zaistnienia.</w:t>
      </w:r>
      <w:r w:rsidR="00443D0F" w:rsidRPr="00A21168">
        <w:rPr>
          <w:rFonts w:ascii="Times New Roman" w:eastAsia="Times New Roman" w:hAnsi="Times New Roman" w:cs="Times New Roman"/>
          <w:sz w:val="24"/>
          <w:szCs w:val="24"/>
          <w:lang w:eastAsia="pl-PL"/>
        </w:rPr>
        <w:br/>
      </w:r>
    </w:p>
    <w:p w14:paraId="28F4E156" w14:textId="77777777" w:rsidR="009D61E7" w:rsidRPr="00A21168" w:rsidRDefault="009D61E7" w:rsidP="009D61E7">
      <w:pPr>
        <w:spacing w:after="0" w:line="240" w:lineRule="auto"/>
        <w:contextualSpacing/>
        <w:jc w:val="both"/>
        <w:rPr>
          <w:rFonts w:ascii="Times New Roman" w:eastAsia="Times New Roman" w:hAnsi="Times New Roman" w:cs="Times New Roman"/>
          <w:sz w:val="24"/>
          <w:szCs w:val="24"/>
          <w:lang w:eastAsia="pl-PL"/>
        </w:rPr>
      </w:pPr>
    </w:p>
    <w:p w14:paraId="78EF2843"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864E62D" w14:textId="76DAB2AF" w:rsidR="00D4542D" w:rsidRPr="00A21168" w:rsidRDefault="00D4542D"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sprawach nie uregulowanych niniejszą umową mają zastosowanie przepisy ustawy z dnia </w:t>
      </w:r>
      <w:r w:rsidR="00E77EA4" w:rsidRPr="00A21168">
        <w:rPr>
          <w:rFonts w:ascii="Times New Roman" w:eastAsia="Times New Roman" w:hAnsi="Times New Roman" w:cs="Times New Roman"/>
          <w:sz w:val="24"/>
          <w:szCs w:val="24"/>
          <w:lang w:eastAsia="pl-PL"/>
        </w:rPr>
        <w:t>11 września 2019</w:t>
      </w:r>
      <w:r w:rsidRPr="00A21168">
        <w:rPr>
          <w:rFonts w:ascii="Times New Roman" w:eastAsia="Times New Roman" w:hAnsi="Times New Roman" w:cs="Times New Roman"/>
          <w:sz w:val="24"/>
          <w:szCs w:val="24"/>
          <w:lang w:eastAsia="pl-PL"/>
        </w:rPr>
        <w:t xml:space="preserve">r. - Prawo zamówień publicznych, ustawy z dnia 7 lipca 1994 r.- Prawo budowlane, </w:t>
      </w:r>
      <w:r w:rsidR="00E77EA4" w:rsidRPr="00A21168">
        <w:rPr>
          <w:rFonts w:ascii="Times New Roman" w:eastAsia="Times New Roman" w:hAnsi="Times New Roman" w:cs="Times New Roman"/>
          <w:sz w:val="24"/>
          <w:szCs w:val="24"/>
          <w:lang w:eastAsia="pl-PL"/>
        </w:rPr>
        <w:t>dokumentów</w:t>
      </w:r>
      <w:r w:rsidR="009D61E7">
        <w:rPr>
          <w:rFonts w:ascii="Times New Roman" w:eastAsia="Times New Roman" w:hAnsi="Times New Roman" w:cs="Times New Roman"/>
          <w:sz w:val="24"/>
          <w:szCs w:val="24"/>
          <w:lang w:eastAsia="pl-PL"/>
        </w:rPr>
        <w:t> </w:t>
      </w:r>
      <w:r w:rsidR="00E77EA4" w:rsidRPr="00A21168">
        <w:rPr>
          <w:rFonts w:ascii="Times New Roman" w:eastAsia="Times New Roman" w:hAnsi="Times New Roman" w:cs="Times New Roman"/>
          <w:sz w:val="24"/>
          <w:szCs w:val="24"/>
          <w:lang w:eastAsia="pl-PL"/>
        </w:rPr>
        <w:t>zamówienia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oraz</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Kodeksu</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Cywilnego.</w:t>
      </w:r>
      <w:r w:rsidR="00443D0F" w:rsidRPr="00A21168">
        <w:rPr>
          <w:rFonts w:ascii="Times New Roman" w:eastAsia="Times New Roman" w:hAnsi="Times New Roman" w:cs="Times New Roman"/>
          <w:sz w:val="24"/>
          <w:szCs w:val="24"/>
          <w:lang w:eastAsia="pl-PL"/>
        </w:rPr>
        <w:br/>
      </w:r>
    </w:p>
    <w:p w14:paraId="11DF133C" w14:textId="6485E4C8"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5F191D4"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Prawem właściwym dla niniejszej umowy jest prawo polskie materialne i procesowe.</w:t>
      </w:r>
    </w:p>
    <w:p w14:paraId="0F74523A"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193D54F0" w:rsidR="00D4542D"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 xml:space="preserve">Spory wynikłe na tle niniejszej Umowy rozstrzygać będzie Sąd właściwy miejscowo dla </w:t>
      </w:r>
      <w:r w:rsidR="00CE1A22">
        <w:rPr>
          <w:rFonts w:ascii="Times New Roman" w:eastAsia="Times New Roman" w:hAnsi="Times New Roman" w:cs="Times New Roman"/>
          <w:sz w:val="24"/>
          <w:szCs w:val="24"/>
        </w:rPr>
        <w:t xml:space="preserve">siedziby </w:t>
      </w:r>
      <w:r w:rsidRPr="00A21168">
        <w:rPr>
          <w:rFonts w:ascii="Times New Roman" w:eastAsia="Times New Roman" w:hAnsi="Times New Roman" w:cs="Times New Roman"/>
          <w:sz w:val="24"/>
          <w:szCs w:val="24"/>
        </w:rPr>
        <w:t>Zamawiającego.</w:t>
      </w:r>
      <w:r w:rsidR="00443D0F" w:rsidRPr="00A21168">
        <w:rPr>
          <w:rFonts w:ascii="Times New Roman" w:eastAsia="Times New Roman" w:hAnsi="Times New Roman" w:cs="Times New Roman"/>
          <w:b/>
          <w:bCs/>
          <w:sz w:val="24"/>
          <w:szCs w:val="24"/>
        </w:rPr>
        <w:br/>
      </w:r>
    </w:p>
    <w:p w14:paraId="2D189B9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4160D95"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Integralne części składowe niniejszej umowy stanowią ponadto:</w:t>
      </w:r>
    </w:p>
    <w:p w14:paraId="7D13CE2A" w14:textId="77777777"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Oferta Wykonawcy wraz ze wszystkimi wymaganymi oświadczeniami i dokumentami.</w:t>
      </w:r>
    </w:p>
    <w:p w14:paraId="51F713DB" w14:textId="0B254F7F"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Specyfikacja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Warunków</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Zamówienia.</w:t>
      </w:r>
      <w:r w:rsidR="00443D0F" w:rsidRPr="00A21168">
        <w:rPr>
          <w:rFonts w:ascii="Times New Roman" w:eastAsia="Times New Roman" w:hAnsi="Times New Roman" w:cs="Times New Roman"/>
          <w:b/>
          <w:sz w:val="24"/>
          <w:szCs w:val="24"/>
          <w:lang w:eastAsia="pl-PL"/>
        </w:rPr>
        <w:br/>
      </w:r>
    </w:p>
    <w:p w14:paraId="0EC1AB47"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6D479CB" w14:textId="77777777" w:rsidR="002E6695" w:rsidRPr="00A21168" w:rsidRDefault="002E6695"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369B2C7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3884" w14:textId="77777777" w:rsidR="00DB0A42" w:rsidRDefault="00DB0A42" w:rsidP="00D84A11">
      <w:pPr>
        <w:spacing w:after="0" w:line="240" w:lineRule="auto"/>
      </w:pPr>
      <w:r>
        <w:separator/>
      </w:r>
    </w:p>
  </w:endnote>
  <w:endnote w:type="continuationSeparator" w:id="0">
    <w:p w14:paraId="631E3A4A" w14:textId="77777777" w:rsidR="00DB0A42" w:rsidRDefault="00DB0A42"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64AA" w14:textId="77777777" w:rsidR="00DB0A42" w:rsidRDefault="00DB0A42" w:rsidP="00D84A11">
      <w:pPr>
        <w:spacing w:after="0" w:line="240" w:lineRule="auto"/>
      </w:pPr>
      <w:r>
        <w:separator/>
      </w:r>
    </w:p>
  </w:footnote>
  <w:footnote w:type="continuationSeparator" w:id="0">
    <w:p w14:paraId="1D32C98E" w14:textId="77777777" w:rsidR="00DB0A42" w:rsidRDefault="00DB0A42"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5"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9"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7"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0"/>
  </w:num>
  <w:num w:numId="3">
    <w:abstractNumId w:val="11"/>
  </w:num>
  <w:num w:numId="4">
    <w:abstractNumId w:val="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8"/>
  </w:num>
  <w:num w:numId="11">
    <w:abstractNumId w:val="16"/>
  </w:num>
  <w:num w:numId="12">
    <w:abstractNumId w:val="28"/>
  </w:num>
  <w:num w:numId="13">
    <w:abstractNumId w:val="0"/>
  </w:num>
  <w:num w:numId="14">
    <w:abstractNumId w:val="19"/>
  </w:num>
  <w:num w:numId="15">
    <w:abstractNumId w:val="35"/>
  </w:num>
  <w:num w:numId="16">
    <w:abstractNumId w:val="24"/>
  </w:num>
  <w:num w:numId="17">
    <w:abstractNumId w:val="4"/>
  </w:num>
  <w:num w:numId="18">
    <w:abstractNumId w:val="3"/>
  </w:num>
  <w:num w:numId="19">
    <w:abstractNumId w:val="33"/>
  </w:num>
  <w:num w:numId="20">
    <w:abstractNumId w:val="39"/>
  </w:num>
  <w:num w:numId="21">
    <w:abstractNumId w:val="17"/>
  </w:num>
  <w:num w:numId="22">
    <w:abstractNumId w:val="2"/>
  </w:num>
  <w:num w:numId="23">
    <w:abstractNumId w:val="38"/>
  </w:num>
  <w:num w:numId="24">
    <w:abstractNumId w:val="31"/>
  </w:num>
  <w:num w:numId="25">
    <w:abstractNumId w:val="14"/>
  </w:num>
  <w:num w:numId="26">
    <w:abstractNumId w:val="27"/>
  </w:num>
  <w:num w:numId="27">
    <w:abstractNumId w:val="12"/>
  </w:num>
  <w:num w:numId="28">
    <w:abstractNumId w:val="32"/>
  </w:num>
  <w:num w:numId="29">
    <w:abstractNumId w:val="10"/>
  </w:num>
  <w:num w:numId="30">
    <w:abstractNumId w:val="29"/>
  </w:num>
  <w:num w:numId="31">
    <w:abstractNumId w:val="13"/>
  </w:num>
  <w:num w:numId="32">
    <w:abstractNumId w:val="15"/>
  </w:num>
  <w:num w:numId="33">
    <w:abstractNumId w:val="18"/>
  </w:num>
  <w:num w:numId="34">
    <w:abstractNumId w:val="20"/>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21"/>
  </w:num>
  <w:num w:numId="40">
    <w:abstractNumId w:val="1"/>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31C6"/>
    <w:rsid w:val="000255C7"/>
    <w:rsid w:val="0003065C"/>
    <w:rsid w:val="00033A19"/>
    <w:rsid w:val="000373F7"/>
    <w:rsid w:val="00037624"/>
    <w:rsid w:val="00047BF8"/>
    <w:rsid w:val="00052066"/>
    <w:rsid w:val="000533D0"/>
    <w:rsid w:val="0006461A"/>
    <w:rsid w:val="000A03D0"/>
    <w:rsid w:val="000A25E3"/>
    <w:rsid w:val="000A4584"/>
    <w:rsid w:val="000A7B42"/>
    <w:rsid w:val="000D029C"/>
    <w:rsid w:val="000F48FD"/>
    <w:rsid w:val="000F5184"/>
    <w:rsid w:val="0011089E"/>
    <w:rsid w:val="00110C57"/>
    <w:rsid w:val="00111C0D"/>
    <w:rsid w:val="00114D1A"/>
    <w:rsid w:val="00132F74"/>
    <w:rsid w:val="0013746B"/>
    <w:rsid w:val="00137DD9"/>
    <w:rsid w:val="00141976"/>
    <w:rsid w:val="00141FF6"/>
    <w:rsid w:val="0014494B"/>
    <w:rsid w:val="00162F43"/>
    <w:rsid w:val="00182384"/>
    <w:rsid w:val="00185651"/>
    <w:rsid w:val="001A2E5D"/>
    <w:rsid w:val="001B6CB2"/>
    <w:rsid w:val="001E4AD6"/>
    <w:rsid w:val="001F4F0D"/>
    <w:rsid w:val="001F5865"/>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B1D19"/>
    <w:rsid w:val="003B1F3A"/>
    <w:rsid w:val="003C1DFF"/>
    <w:rsid w:val="003F0998"/>
    <w:rsid w:val="004121E2"/>
    <w:rsid w:val="004156C0"/>
    <w:rsid w:val="0042735A"/>
    <w:rsid w:val="00430D36"/>
    <w:rsid w:val="004318AA"/>
    <w:rsid w:val="0043792A"/>
    <w:rsid w:val="00440E96"/>
    <w:rsid w:val="0044175F"/>
    <w:rsid w:val="00443D0F"/>
    <w:rsid w:val="004503B0"/>
    <w:rsid w:val="004934DD"/>
    <w:rsid w:val="004B5169"/>
    <w:rsid w:val="004C07D0"/>
    <w:rsid w:val="004C417E"/>
    <w:rsid w:val="004C41E7"/>
    <w:rsid w:val="004C4A27"/>
    <w:rsid w:val="004E038B"/>
    <w:rsid w:val="004E6838"/>
    <w:rsid w:val="004F0FE6"/>
    <w:rsid w:val="004F1480"/>
    <w:rsid w:val="00504636"/>
    <w:rsid w:val="00507705"/>
    <w:rsid w:val="00540DF8"/>
    <w:rsid w:val="00546684"/>
    <w:rsid w:val="0057452F"/>
    <w:rsid w:val="005923B3"/>
    <w:rsid w:val="005A04A5"/>
    <w:rsid w:val="005A61F5"/>
    <w:rsid w:val="005B5AD4"/>
    <w:rsid w:val="005B615A"/>
    <w:rsid w:val="005C3E84"/>
    <w:rsid w:val="005D4CDA"/>
    <w:rsid w:val="005E2BAC"/>
    <w:rsid w:val="005E4537"/>
    <w:rsid w:val="005F2E05"/>
    <w:rsid w:val="00605354"/>
    <w:rsid w:val="006106CB"/>
    <w:rsid w:val="00613997"/>
    <w:rsid w:val="00622B21"/>
    <w:rsid w:val="00631D75"/>
    <w:rsid w:val="006345A4"/>
    <w:rsid w:val="00661CEB"/>
    <w:rsid w:val="00667431"/>
    <w:rsid w:val="0067507F"/>
    <w:rsid w:val="006B2203"/>
    <w:rsid w:val="006E18BC"/>
    <w:rsid w:val="006E7C51"/>
    <w:rsid w:val="006F5ACB"/>
    <w:rsid w:val="00725043"/>
    <w:rsid w:val="007440B6"/>
    <w:rsid w:val="00751BCF"/>
    <w:rsid w:val="00754098"/>
    <w:rsid w:val="0076054C"/>
    <w:rsid w:val="0076390B"/>
    <w:rsid w:val="00775563"/>
    <w:rsid w:val="00792C52"/>
    <w:rsid w:val="00796A86"/>
    <w:rsid w:val="007A274B"/>
    <w:rsid w:val="007C77F2"/>
    <w:rsid w:val="007C7C17"/>
    <w:rsid w:val="007F51A6"/>
    <w:rsid w:val="00801F8A"/>
    <w:rsid w:val="00811B16"/>
    <w:rsid w:val="0085232F"/>
    <w:rsid w:val="00896E5D"/>
    <w:rsid w:val="008A2B5A"/>
    <w:rsid w:val="008B6EDB"/>
    <w:rsid w:val="008E03D9"/>
    <w:rsid w:val="008E24E2"/>
    <w:rsid w:val="008F283F"/>
    <w:rsid w:val="00917444"/>
    <w:rsid w:val="0094277E"/>
    <w:rsid w:val="0094784A"/>
    <w:rsid w:val="00947B31"/>
    <w:rsid w:val="00956A57"/>
    <w:rsid w:val="009818C4"/>
    <w:rsid w:val="009A36E4"/>
    <w:rsid w:val="009A3FC7"/>
    <w:rsid w:val="009C4CFB"/>
    <w:rsid w:val="009D08D4"/>
    <w:rsid w:val="009D2FFA"/>
    <w:rsid w:val="009D61E7"/>
    <w:rsid w:val="009E13E3"/>
    <w:rsid w:val="009F2A30"/>
    <w:rsid w:val="009F60B9"/>
    <w:rsid w:val="00A133A8"/>
    <w:rsid w:val="00A16193"/>
    <w:rsid w:val="00A21168"/>
    <w:rsid w:val="00A32F07"/>
    <w:rsid w:val="00A36DD8"/>
    <w:rsid w:val="00A478B0"/>
    <w:rsid w:val="00A55DF9"/>
    <w:rsid w:val="00A60B94"/>
    <w:rsid w:val="00A85383"/>
    <w:rsid w:val="00A8552B"/>
    <w:rsid w:val="00AB0772"/>
    <w:rsid w:val="00AB0BC3"/>
    <w:rsid w:val="00AB181B"/>
    <w:rsid w:val="00AC324F"/>
    <w:rsid w:val="00AE1C6C"/>
    <w:rsid w:val="00B03BB9"/>
    <w:rsid w:val="00B46E39"/>
    <w:rsid w:val="00B71C23"/>
    <w:rsid w:val="00B71F9F"/>
    <w:rsid w:val="00B73530"/>
    <w:rsid w:val="00B74AFD"/>
    <w:rsid w:val="00B7786A"/>
    <w:rsid w:val="00B911FD"/>
    <w:rsid w:val="00B95E09"/>
    <w:rsid w:val="00BA445E"/>
    <w:rsid w:val="00BB6AF2"/>
    <w:rsid w:val="00BB7A0F"/>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B0A42"/>
    <w:rsid w:val="00DD324A"/>
    <w:rsid w:val="00DE2358"/>
    <w:rsid w:val="00E01B23"/>
    <w:rsid w:val="00E06999"/>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A2437"/>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8188</Words>
  <Characters>49128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ump6</cp:lastModifiedBy>
  <cp:revision>4</cp:revision>
  <cp:lastPrinted>2021-10-27T09:55:00Z</cp:lastPrinted>
  <dcterms:created xsi:type="dcterms:W3CDTF">2021-10-27T05:18:00Z</dcterms:created>
  <dcterms:modified xsi:type="dcterms:W3CDTF">2021-10-27T10:07:00Z</dcterms:modified>
</cp:coreProperties>
</file>